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048" w:rsidRPr="00662048" w:rsidRDefault="00662048" w:rsidP="00662048">
      <w:pPr>
        <w:spacing w:before="312" w:after="72" w:line="314" w:lineRule="atLeast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662048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Статья 19. Научно-методическое и ресурсное обеспечение системы образования</w:t>
      </w:r>
      <w:r w:rsidR="00F0120F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.</w:t>
      </w:r>
    </w:p>
    <w:p w:rsidR="00662048" w:rsidRPr="00662048" w:rsidRDefault="00662048" w:rsidP="00662048">
      <w:pPr>
        <w:shd w:val="clear" w:color="auto" w:fill="FFFFFF"/>
        <w:spacing w:before="240" w:after="240" w:line="279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6204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1. </w:t>
      </w:r>
      <w:proofErr w:type="gramStart"/>
      <w:r w:rsidRPr="00662048">
        <w:rPr>
          <w:rFonts w:ascii="Times New Roman" w:eastAsia="Times New Roman" w:hAnsi="Times New Roman" w:cs="Times New Roman"/>
          <w:color w:val="222222"/>
          <w:sz w:val="24"/>
          <w:szCs w:val="24"/>
        </w:rPr>
        <w:t>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научно-исследовательские организации и проектные организации, конструкторские бюро, учебно-опытные хозяйства, опытные станции, а также организации, осуществляющие научно-методическое, методическое, ресурсное и информационно-технологическое обеспечение образовательной деятельности и управления системой образования, оценку качества образования.</w:t>
      </w:r>
      <w:proofErr w:type="gramEnd"/>
    </w:p>
    <w:p w:rsidR="00662048" w:rsidRPr="00662048" w:rsidRDefault="00662048" w:rsidP="00662048">
      <w:pPr>
        <w:shd w:val="clear" w:color="auto" w:fill="FFFFFF"/>
        <w:spacing w:before="240" w:after="240" w:line="279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6204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2. </w:t>
      </w:r>
      <w:proofErr w:type="gramStart"/>
      <w:r w:rsidRPr="00662048">
        <w:rPr>
          <w:rFonts w:ascii="Times New Roman" w:eastAsia="Times New Roman" w:hAnsi="Times New Roman" w:cs="Times New Roman"/>
          <w:color w:val="222222"/>
          <w:sz w:val="24"/>
          <w:szCs w:val="24"/>
        </w:rPr>
        <w:t>В целях участия педагогических, научных работников, представителей работодателей в разработке федеральных государственных образовательных стандартов, федеральных государственных требований к программам подготовки научных и научно-педагогических кадров в аспирантуре (адъюнктуре), федеральных основных общеобразовательных программ и примерных образовательных программ среднего профессионального образования, координации действий организаций, осуществляющих образовательную деятельность, в обеспечении качества и развития содержания образования в системе образования могут создаваться учебно-методические объединения.</w:t>
      </w:r>
      <w:proofErr w:type="gramEnd"/>
    </w:p>
    <w:p w:rsidR="00662048" w:rsidRPr="00662048" w:rsidRDefault="00662048" w:rsidP="00662048">
      <w:pPr>
        <w:shd w:val="clear" w:color="auto" w:fill="FFFFFF"/>
        <w:spacing w:before="240" w:after="240" w:line="279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62048">
        <w:rPr>
          <w:rFonts w:ascii="Times New Roman" w:eastAsia="Times New Roman" w:hAnsi="Times New Roman" w:cs="Times New Roman"/>
          <w:color w:val="222222"/>
          <w:sz w:val="24"/>
          <w:szCs w:val="24"/>
        </w:rPr>
        <w:t>3. Учебно-методические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Федерации, осуществляющими государственное управление в сфере образования, и осуществляют свою деятельность в соответствии с положениями, утвержденными этими органами. Типовые положения об учебно-методических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Типовое положение об учебно-методических объединениях в системе высшего образования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662048" w:rsidRPr="00662048" w:rsidRDefault="00662048" w:rsidP="00662048">
      <w:pPr>
        <w:shd w:val="clear" w:color="auto" w:fill="FFFFFF"/>
        <w:spacing w:before="240" w:after="240" w:line="279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62048">
        <w:rPr>
          <w:rFonts w:ascii="Times New Roman" w:eastAsia="Times New Roman" w:hAnsi="Times New Roman" w:cs="Times New Roman"/>
          <w:color w:val="222222"/>
          <w:sz w:val="24"/>
          <w:szCs w:val="24"/>
        </w:rPr>
        <w:t>4. В состав учебно-методических объединений на добровольных началах входят педагогические работники, научные работники и другие работники организаций, осуществляющих образовательную деятельность, и иных организаций, действующих в системе образования, в том числе представители работодателей.</w:t>
      </w:r>
    </w:p>
    <w:p w:rsidR="00841670" w:rsidRPr="00CB1C67" w:rsidRDefault="00662048" w:rsidP="00CB1C67">
      <w:pPr>
        <w:shd w:val="clear" w:color="auto" w:fill="FFFFFF"/>
        <w:spacing w:before="240" w:after="240" w:line="279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6204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5. </w:t>
      </w:r>
      <w:proofErr w:type="gramStart"/>
      <w:r w:rsidRPr="00662048">
        <w:rPr>
          <w:rFonts w:ascii="Times New Roman" w:eastAsia="Times New Roman" w:hAnsi="Times New Roman" w:cs="Times New Roman"/>
          <w:color w:val="222222"/>
          <w:sz w:val="24"/>
          <w:szCs w:val="24"/>
        </w:rPr>
        <w:t>Научно-методическое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осуществляется организациями, включенными в перечень организаций, осуществляющих научно-методическое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стандартами, если иное не установлено настоящим Федеральным законом.</w:t>
      </w:r>
      <w:proofErr w:type="gramEnd"/>
      <w:r w:rsidRPr="0066204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Порядок отбора организаций, осуществляющих научно-методическое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стандартами, и перечень таких организаций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sectPr w:rsidR="00841670" w:rsidRPr="00CB1C67" w:rsidSect="00F0120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662048"/>
    <w:rsid w:val="0011000C"/>
    <w:rsid w:val="00251BB0"/>
    <w:rsid w:val="00662048"/>
    <w:rsid w:val="00841670"/>
    <w:rsid w:val="00CB1C67"/>
    <w:rsid w:val="00DF1177"/>
    <w:rsid w:val="00F01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BB0"/>
  </w:style>
  <w:style w:type="paragraph" w:styleId="1">
    <w:name w:val="heading 1"/>
    <w:basedOn w:val="a"/>
    <w:link w:val="10"/>
    <w:uiPriority w:val="9"/>
    <w:qFormat/>
    <w:rsid w:val="006620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204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62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533</Words>
  <Characters>3042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ТИРО</dc:creator>
  <cp:lastModifiedBy>Irbis</cp:lastModifiedBy>
  <cp:revision>2</cp:revision>
  <dcterms:created xsi:type="dcterms:W3CDTF">2022-11-30T15:00:00Z</dcterms:created>
  <dcterms:modified xsi:type="dcterms:W3CDTF">2022-11-30T15:00:00Z</dcterms:modified>
</cp:coreProperties>
</file>